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4CC35C5C" w:rsidR="00D1743A" w:rsidRPr="00073F74" w:rsidRDefault="0076681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1AD458CD">
            <wp:simplePos x="0" y="0"/>
            <wp:positionH relativeFrom="page">
              <wp:posOffset>-69850</wp:posOffset>
            </wp:positionH>
            <wp:positionV relativeFrom="paragraph">
              <wp:posOffset>-885190</wp:posOffset>
            </wp:positionV>
            <wp:extent cx="7676363" cy="1238250"/>
            <wp:effectExtent l="152400" t="152400" r="363220" b="36195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9744" cy="1238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42FBA8C0">
                <wp:simplePos x="0" y="0"/>
                <wp:positionH relativeFrom="page">
                  <wp:align>left</wp:align>
                </wp:positionH>
                <wp:positionV relativeFrom="paragraph">
                  <wp:posOffset>-682625</wp:posOffset>
                </wp:positionV>
                <wp:extent cx="5396865" cy="958850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95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58C8AA03" w:rsidR="00C01763" w:rsidRPr="0076681B" w:rsidRDefault="0076681B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6681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>ПАСПОРТ СТРАХОВАНИЯ СЕЛЬСКОХОЗЯЙСТВЕННОЙ ТЕХНИКИ, ПЕРЕДАВАЕМОЙ В ЛИЗИНГ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53.75pt;width:424.95pt;height:75.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olSgIAAF8EAAAOAAAAZHJzL2Uyb0RvYy54bWysVL1u2zAQ3gv0HQjutfxfWbAcuAlcFAiS&#10;AE6RmaYoWwDFY0nakrt17yvkHTp06NZXcN6oR0p23LRT0YU68v6/707Ti7qUZCeMLUCltNfpUiIU&#10;h6xQ65R+vF+8iSmxjqmMSVAipXth6cXs9atppRPRhw3ITBiCQZRNKp3SjXM6iSLLN6JktgNaKFTm&#10;YErm8GrWUWZYhdFLGfW73XFUgcm0AS6sxderRklnIX6eC+5u89wKR2RKsTYXThPOlT+j2ZQla8P0&#10;puBtGewfqihZoTDpKdQVc4xsTfFHqLLgBizkrsOhjCDPCy5CD9hNr/uim+WGaRF6QXCsPsFk/19Y&#10;frO7M6TIkLtBP+7Hk96QEsVKpOrwePh2+H74efjx9OXpKxl4rCptE3RZanRy9Tuo0e/4bvHRQ1Dn&#10;pvRfbI6gHlHfn5AWtSMcH0eDyTgejyjhqJuM4ngUqIievbWx7r2AknghpQaZDACz3bV1WAmaHk18&#10;MgWLQsrAplSkSul4gCF/06CHVOjoe2hq9ZKrV3Xb2AqyPfZloJkSq/miwOTXzLo7ZnAssBUcdXeL&#10;Ry4Bk0ArUbIB8/lv794e2UItJRWOWUrtpy0zghL5QSGPiPfQz2W4DEdv+3gx55rVuUZty0vASe7h&#10;UmkeRG/v5FHMDZQPuBFznxVVTHHMnVJ3FC9dM/y4UVzM58EIJ1Ezd62WmvvQHjQP7X39wIxu8XfI&#10;3A0cB5IlL2hobBu451sHeRE48gA3qLa44xQH6tqN82tyfg9Wz/+F2S8AAAD//wMAUEsDBBQABgAI&#10;AAAAIQAu+ofr4QAAAAgBAAAPAAAAZHJzL2Rvd25yZXYueG1sTI9BT8JAFITvJv6HzTPxBluQaql9&#10;JaQJMTF6ALl4e+0ubWP3be0uUPn1Lic9TmYy8022Gk0nTnpwrWWE2TQCobmyquUaYf+xmSQgnCdW&#10;1FnWCD/awSq/vckoVfbMW33a+VqEEnYpITTe96mUrmq0ITe1vebgHexgyAc51FINdA7lppPzKHqU&#10;hloOCw31umh09bU7GoTXYvNO23JukktXvLwd1v33/jNGvL8b188gvB79Xxiu+AEd8sBU2iMrJzqE&#10;cMQjTGbRUwwi+MliuQRRIiweYpB5Jv8fyH8BAAD//wMAUEsBAi0AFAAGAAgAAAAhALaDOJL+AAAA&#10;4QEAABMAAAAAAAAAAAAAAAAAAAAAAFtDb250ZW50X1R5cGVzXS54bWxQSwECLQAUAAYACAAAACEA&#10;OP0h/9YAAACUAQAACwAAAAAAAAAAAAAAAAAvAQAAX3JlbHMvLnJlbHNQSwECLQAUAAYACAAAACEA&#10;BjSaJUoCAABfBAAADgAAAAAAAAAAAAAAAAAuAgAAZHJzL2Uyb0RvYy54bWxQSwECLQAUAAYACAAA&#10;ACEALvqH6+EAAAAIAQAADwAAAAAAAAAAAAAAAACkBAAAZHJzL2Rvd25yZXYueG1sUEsFBgAAAAAE&#10;AAQA8wAAALIFAAAAAA==&#10;" filled="f" stroked="f" strokeweight=".5pt">
                <v:textbox>
                  <w:txbxContent>
                    <w:p w14:paraId="026F3A76" w14:textId="58C8AA03" w:rsidR="00C01763" w:rsidRPr="0076681B" w:rsidRDefault="0076681B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76681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>ПАСПОРТ СТРАХОВАНИЯ СЕЛЬСКОХОЗЯЙСТВЕННОЙ ТЕХНИКИ, ПЕРЕДАВАЕМОЙ В ЛИЗИНГ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5A122FE1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15589E40" w14:textId="77777777" w:rsidR="0059635C" w:rsidRDefault="0059635C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06B84B20" w14:textId="4EB87475" w:rsidR="0066145B" w:rsidRPr="0083714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83714B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Что представляет собой данный вид страхования? </w:t>
      </w:r>
    </w:p>
    <w:p w14:paraId="5C28D8AA" w14:textId="77777777" w:rsidR="0076681B" w:rsidRPr="0076681B" w:rsidRDefault="00400AAA" w:rsidP="0076681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76681B" w:rsidRPr="0076681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Данный страховой продукт предназначен для защиты имущественных интересов, связанных с повреждением, гибелью или утратой сельскохозяйственной техники, переданной в лизинг, в результате различных страховых рисков.</w:t>
      </w:r>
    </w:p>
    <w:p w14:paraId="2DF0C6FB" w14:textId="428FF683" w:rsidR="0066145B" w:rsidRPr="0066145B" w:rsidRDefault="0076681B" w:rsidP="0076681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76681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При наступлении страхового случая Страховщик в соответствии с условиями договора возмещает Лизингополучателю и/или Лизингодателю причинённый ущерб в пределах страховой суммы</w:t>
      </w:r>
      <w:r w:rsidR="00D562FF" w:rsidRPr="00D562FF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6D997CF8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76681B" w:rsidRPr="0076681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СТРАХОВАНИЕ СЕЛЬСКОХОЗЯЙСТВЕННОЙ ТЕХНИКИ, ПЕРЕДАВАЕМОЙ В ЛИЗИНГ АКЦИОНЕРНОЙ ЛИЗИНГОВОЙ КОМПАНИЕЙ </w:t>
      </w:r>
      <w:r w:rsidR="0076681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“</w:t>
      </w:r>
      <w:r w:rsidR="0076681B" w:rsidRPr="0076681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УЗАГРОЛИЗИНГ</w:t>
      </w:r>
      <w:r w:rsidR="0076681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”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442BBE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4D62D866" w:rsidR="00F1747A" w:rsidRPr="007C3871" w:rsidRDefault="00D562FF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CD399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</w:t>
            </w:r>
            <w:r w:rsidR="0076681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7</w:t>
            </w:r>
            <w:r w:rsidR="007C387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BB8CB3C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По </w:t>
            </w:r>
            <w:r w:rsidR="002002E1" w:rsidRP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взаимному</w:t>
            </w:r>
            <w:r w:rsid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соглашению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36C5B15" w14:textId="77777777" w:rsidR="0076681B" w:rsidRPr="0076681B" w:rsidRDefault="0076681B" w:rsidP="0076681B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кража (угон) сельскохозяйственной техники;</w:t>
            </w:r>
          </w:p>
          <w:p w14:paraId="4EEF3116" w14:textId="77777777" w:rsidR="0076681B" w:rsidRPr="0076681B" w:rsidRDefault="0076681B" w:rsidP="0076681B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пожар;</w:t>
            </w:r>
          </w:p>
          <w:p w14:paraId="493AE784" w14:textId="77777777" w:rsidR="0076681B" w:rsidRPr="0076681B" w:rsidRDefault="0076681B" w:rsidP="0076681B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взрыв;</w:t>
            </w:r>
          </w:p>
          <w:p w14:paraId="73D09A93" w14:textId="77777777" w:rsidR="0076681B" w:rsidRPr="0076681B" w:rsidRDefault="0076681B" w:rsidP="0076681B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дорожно-транспортные происшествия, в том числе столкновение, занос, падение, опрокидывание;</w:t>
            </w:r>
          </w:p>
          <w:p w14:paraId="24C701A0" w14:textId="77777777" w:rsidR="0076681B" w:rsidRPr="0076681B" w:rsidRDefault="0076681B" w:rsidP="0076681B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падение или столкновение различных предметов;</w:t>
            </w:r>
          </w:p>
          <w:p w14:paraId="0196134C" w14:textId="77777777" w:rsidR="0076681B" w:rsidRPr="0076681B" w:rsidRDefault="0076681B" w:rsidP="0076681B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противоправные действия третьих лиц;</w:t>
            </w:r>
          </w:p>
          <w:p w14:paraId="48075FDB" w14:textId="756EF89D" w:rsidR="004B6973" w:rsidRPr="00065684" w:rsidRDefault="0076681B" w:rsidP="0076681B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2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стихийные бедствия, включая наводнение, селевой поток, бурю, ураган, ливень, оползень, просадку грунта, удар молнии и землетрясение.</w:t>
            </w:r>
          </w:p>
        </w:tc>
      </w:tr>
      <w:tr w:rsidR="00A20049" w:rsidRPr="0066145B" w14:paraId="1C3AA352" w14:textId="77777777" w:rsidTr="00742EEF">
        <w:trPr>
          <w:trHeight w:val="274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0A97E5E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умышленные действия, направленные на наступление страхового случая;</w:t>
            </w:r>
          </w:p>
          <w:p w14:paraId="1161CCC5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использование транспортного средства в целях обучения вождению, участия в соревнованиях или испытаниях;</w:t>
            </w:r>
          </w:p>
          <w:p w14:paraId="6FF95544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превышение установленной максимальной грузоподъёмности транспортного средства или допустимой массы перевозимого груза/количества пассажиров;</w:t>
            </w:r>
          </w:p>
          <w:p w14:paraId="4B48F848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управление транспортным средством в состоянии алкогольного, наркотического или токсического опьянения, а также под воздействием лекарственных средств, запрещающих управление транспортным средством;</w:t>
            </w:r>
          </w:p>
          <w:p w14:paraId="4969AF42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управление транспортным средством лицом, не имеющим соответствующего водительского удостоверения;</w:t>
            </w:r>
          </w:p>
          <w:p w14:paraId="76754D4A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нарушение правил хранения или перевозки пожароопасных и взрывоопасных веществ;</w:t>
            </w:r>
          </w:p>
          <w:p w14:paraId="0D2319AE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война, военные действия, гражданская война, народные волнения, забастовки, локауты и их последствия;</w:t>
            </w:r>
          </w:p>
          <w:p w14:paraId="169CDD30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конфискация, арест, уничтожение или принудительное изъятие имущества по распоряжению государственных или военных органов;</w:t>
            </w:r>
          </w:p>
          <w:p w14:paraId="1ADE3E07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воздействие ядерного топлива, радиоактивных веществ, ионизирующего излучения или радиоактивного заражения;</w:t>
            </w:r>
          </w:p>
          <w:p w14:paraId="5AFE3FE0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риски, связанные с ядерными реакторами и другими ядерными объектами;</w:t>
            </w:r>
          </w:p>
          <w:p w14:paraId="66E54A17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ущерб, причинённый в результате террористических актов;</w:t>
            </w:r>
          </w:p>
          <w:p w14:paraId="05584CC5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грубое нарушение правил дорожного движения, в том числе превышение скорости, проезд на запрещающий сигнал светофора или движение во встречном направлении;</w:t>
            </w:r>
          </w:p>
          <w:p w14:paraId="2785D113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lastRenderedPageBreak/>
              <w:t>естественный износ транспортного средства, утрата товарного вида или производственные дефекты;</w:t>
            </w:r>
          </w:p>
          <w:p w14:paraId="53B27F85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расходы, связанные с изменением или модернизацией застрахованного транспортного средства;</w:t>
            </w:r>
          </w:p>
          <w:p w14:paraId="01D3054F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повреждение шин вследствие неровностей дороги или наезда на острые предметы, если такое повреждение не привело к гибели или повреждению транспортного средства;</w:t>
            </w:r>
          </w:p>
          <w:p w14:paraId="177F6212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текущие эксплуатационные расходы, включая расходы на замену масла, антифриза, тормозной и рулевой жидкости, жидкости для </w:t>
            </w:r>
            <w:proofErr w:type="spellStart"/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омывания</w:t>
            </w:r>
            <w:proofErr w:type="spellEnd"/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стёкол;</w:t>
            </w:r>
          </w:p>
          <w:p w14:paraId="0CE21321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косвенные убытки и расходы, включая штрафы, расходы на использование арендованного транспортного средства, проживание в гостинице на период ремонта, командировочные расходы, потерю дохода, простой и моральный вред;</w:t>
            </w:r>
          </w:p>
          <w:p w14:paraId="58048126" w14:textId="77777777" w:rsidR="0076681B" w:rsidRPr="0076681B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события, произошедшие до уплаты страховой премии или соответствующей её части;</w:t>
            </w:r>
          </w:p>
          <w:p w14:paraId="5204C65C" w14:textId="615B3BD1" w:rsidR="00002A1B" w:rsidRPr="0059635C" w:rsidRDefault="0076681B" w:rsidP="0076681B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6681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иные убытки, не предусмотренные договором страхования и условиями страхового покрытия.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29B6C422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r w:rsidR="0076681B" w:rsidRPr="0076681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страхования сельскохозяйственной техники, передаваемой в лизинг акционерной лизинговой компанией «УЗАГРОЛИЗИНГ»</w:t>
      </w:r>
      <w:bookmarkStart w:id="0" w:name="_GoBack"/>
      <w:bookmarkEnd w:id="0"/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6650B" w14:textId="77777777" w:rsidR="000142E0" w:rsidRDefault="000142E0" w:rsidP="00EE7959">
      <w:pPr>
        <w:spacing w:after="0" w:line="240" w:lineRule="auto"/>
      </w:pPr>
      <w:r>
        <w:separator/>
      </w:r>
    </w:p>
  </w:endnote>
  <w:endnote w:type="continuationSeparator" w:id="0">
    <w:p w14:paraId="0129B2B7" w14:textId="77777777" w:rsidR="000142E0" w:rsidRDefault="000142E0" w:rsidP="00EE7959">
      <w:pPr>
        <w:spacing w:after="0" w:line="240" w:lineRule="auto"/>
      </w:pPr>
      <w:r>
        <w:continuationSeparator/>
      </w:r>
    </w:p>
  </w:endnote>
  <w:endnote w:type="continuationNotice" w:id="1">
    <w:p w14:paraId="6D6E8EB6" w14:textId="77777777" w:rsidR="000142E0" w:rsidRDefault="000142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D57DC" w14:textId="77777777" w:rsidR="000142E0" w:rsidRDefault="000142E0" w:rsidP="00EE7959">
      <w:pPr>
        <w:spacing w:after="0" w:line="240" w:lineRule="auto"/>
      </w:pPr>
      <w:r>
        <w:separator/>
      </w:r>
    </w:p>
  </w:footnote>
  <w:footnote w:type="continuationSeparator" w:id="0">
    <w:p w14:paraId="3993404E" w14:textId="77777777" w:rsidR="000142E0" w:rsidRDefault="000142E0" w:rsidP="00EE7959">
      <w:pPr>
        <w:spacing w:after="0" w:line="240" w:lineRule="auto"/>
      </w:pPr>
      <w:r>
        <w:continuationSeparator/>
      </w:r>
    </w:p>
  </w:footnote>
  <w:footnote w:type="continuationNotice" w:id="1">
    <w:p w14:paraId="415FBD24" w14:textId="77777777" w:rsidR="000142E0" w:rsidRDefault="000142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438CB"/>
    <w:multiLevelType w:val="hybridMultilevel"/>
    <w:tmpl w:val="25BE47FE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466C30"/>
    <w:multiLevelType w:val="hybridMultilevel"/>
    <w:tmpl w:val="98C40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8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0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4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9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0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1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4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0"/>
  </w:num>
  <w:num w:numId="2">
    <w:abstractNumId w:val="9"/>
  </w:num>
  <w:num w:numId="3">
    <w:abstractNumId w:val="33"/>
  </w:num>
  <w:num w:numId="4">
    <w:abstractNumId w:val="26"/>
  </w:num>
  <w:num w:numId="5">
    <w:abstractNumId w:val="4"/>
  </w:num>
  <w:num w:numId="6">
    <w:abstractNumId w:val="32"/>
  </w:num>
  <w:num w:numId="7">
    <w:abstractNumId w:val="10"/>
  </w:num>
  <w:num w:numId="8">
    <w:abstractNumId w:val="22"/>
  </w:num>
  <w:num w:numId="9">
    <w:abstractNumId w:val="16"/>
  </w:num>
  <w:num w:numId="10">
    <w:abstractNumId w:val="18"/>
  </w:num>
  <w:num w:numId="11">
    <w:abstractNumId w:val="1"/>
  </w:num>
  <w:num w:numId="12">
    <w:abstractNumId w:val="24"/>
  </w:num>
  <w:num w:numId="13">
    <w:abstractNumId w:val="3"/>
  </w:num>
  <w:num w:numId="14">
    <w:abstractNumId w:val="21"/>
  </w:num>
  <w:num w:numId="15">
    <w:abstractNumId w:val="2"/>
  </w:num>
  <w:num w:numId="16">
    <w:abstractNumId w:val="8"/>
  </w:num>
  <w:num w:numId="17">
    <w:abstractNumId w:val="23"/>
  </w:num>
  <w:num w:numId="18">
    <w:abstractNumId w:val="17"/>
  </w:num>
  <w:num w:numId="19">
    <w:abstractNumId w:val="11"/>
  </w:num>
  <w:num w:numId="20">
    <w:abstractNumId w:val="31"/>
  </w:num>
  <w:num w:numId="21">
    <w:abstractNumId w:val="34"/>
  </w:num>
  <w:num w:numId="22">
    <w:abstractNumId w:val="27"/>
  </w:num>
  <w:num w:numId="23">
    <w:abstractNumId w:val="0"/>
  </w:num>
  <w:num w:numId="24">
    <w:abstractNumId w:val="29"/>
  </w:num>
  <w:num w:numId="25">
    <w:abstractNumId w:val="7"/>
  </w:num>
  <w:num w:numId="26">
    <w:abstractNumId w:val="30"/>
  </w:num>
  <w:num w:numId="27">
    <w:abstractNumId w:val="13"/>
  </w:num>
  <w:num w:numId="28">
    <w:abstractNumId w:val="6"/>
  </w:num>
  <w:num w:numId="29">
    <w:abstractNumId w:val="12"/>
  </w:num>
  <w:num w:numId="30">
    <w:abstractNumId w:val="14"/>
  </w:num>
  <w:num w:numId="31">
    <w:abstractNumId w:val="25"/>
  </w:num>
  <w:num w:numId="32">
    <w:abstractNumId w:val="28"/>
  </w:num>
  <w:num w:numId="33">
    <w:abstractNumId w:val="19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42E0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86F3C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2E1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D10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2F6ED7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086F"/>
    <w:rsid w:val="003E2C88"/>
    <w:rsid w:val="003E4222"/>
    <w:rsid w:val="003E4BB5"/>
    <w:rsid w:val="003F1F9B"/>
    <w:rsid w:val="00400AAA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A9B"/>
    <w:rsid w:val="00434DF2"/>
    <w:rsid w:val="00442BBE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961C3"/>
    <w:rsid w:val="004A0973"/>
    <w:rsid w:val="004A142A"/>
    <w:rsid w:val="004A45AC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334C5"/>
    <w:rsid w:val="00533FED"/>
    <w:rsid w:val="005355D6"/>
    <w:rsid w:val="005362E0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9635C"/>
    <w:rsid w:val="005A4570"/>
    <w:rsid w:val="005A750F"/>
    <w:rsid w:val="005B05F3"/>
    <w:rsid w:val="005B06CD"/>
    <w:rsid w:val="005B095B"/>
    <w:rsid w:val="005B169A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2EEF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81B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27DD2"/>
    <w:rsid w:val="008346DF"/>
    <w:rsid w:val="008370BB"/>
    <w:rsid w:val="0083714B"/>
    <w:rsid w:val="008409C0"/>
    <w:rsid w:val="008478C2"/>
    <w:rsid w:val="008570C8"/>
    <w:rsid w:val="00863F99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2401A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221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6A7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44A8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999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562FF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36B7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5B71"/>
    <w:rsid w:val="00F5753A"/>
    <w:rsid w:val="00F57FD8"/>
    <w:rsid w:val="00F624FB"/>
    <w:rsid w:val="00F64FB7"/>
    <w:rsid w:val="00F655FC"/>
    <w:rsid w:val="00F66361"/>
    <w:rsid w:val="00F67E6B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01D484B6-548F-4A93-8EA9-5BFFBA18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260CCD12-3132-46BF-8C2B-3646B7C0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8</cp:revision>
  <cp:lastPrinted>2025-12-29T05:43:00Z</cp:lastPrinted>
  <dcterms:created xsi:type="dcterms:W3CDTF">2026-07-13T07:45:00Z</dcterms:created>
  <dcterms:modified xsi:type="dcterms:W3CDTF">2026-08-25T10:02:00Z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